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0"/>
        <w:jc w:val="center"/>
      </w:pPr>
      <w:r>
        <w:rPr>
          <w:rFonts w:ascii="Calibri" w:cs="Calibri" w:eastAsia="Calibri" w:hAnsi="Calibri"/>
          <w:b/>
          <w:bCs/>
          <w:color w:val="1A1A1A"/>
          <w:spacing w:val="40"/>
          <w:sz w:val="24"/>
          <w:szCs w:val="24"/>
        </w:rPr>
        <w:t xml:space="preserve">DETENCIONDEFENSA.COM, INC.</w:t>
      </w:r>
    </w:p>
    <w:p>
      <w:pPr>
        <w:spacing w:after="40"/>
        <w:jc w:val="center"/>
      </w:pPr>
      <w:r>
        <w:rPr>
          <w:rFonts w:ascii="Calibri" w:cs="Calibri" w:eastAsia="Calibri" w:hAnsi="Calibri"/>
          <w:i/>
          <w:iCs/>
          <w:color w:val="6B6457"/>
          <w:sz w:val="18"/>
          <w:szCs w:val="18"/>
        </w:rPr>
        <w:t xml:space="preserve">A Delaware Corporation</w:t>
      </w:r>
    </w:p>
    <w:p>
      <w:pPr>
        <w:spacing w:after="600"/>
        <w:jc w:val="center"/>
      </w:pPr>
      <w:r>
        <w:rPr>
          <w:rFonts w:ascii="Calibri" w:cs="Calibri" w:eastAsia="Calibri" w:hAnsi="Calibri"/>
          <w:i/>
          <w:iCs/>
          <w:color w:val="0B6E4F"/>
          <w:sz w:val="18"/>
          <w:szCs w:val="18"/>
        </w:rPr>
        <w:t xml:space="preserve">SAFE Round · 2026</w:t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6B6457"/>
          <w:spacing w:val="30"/>
          <w:sz w:val="14"/>
          <w:szCs w:val="14"/>
        </w:rPr>
        <w:t xml:space="preserve">Document 9 of 12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A1A1A"/>
          <w:sz w:val="40"/>
          <w:szCs w:val="40"/>
        </w:rPr>
        <w:t xml:space="preserve">SAFE Subscription Agreement</w:t>
      </w:r>
    </w:p>
    <w:p>
      <w:pPr>
        <w:spacing w:after="500"/>
        <w:jc w:val="center"/>
      </w:pPr>
      <w:r>
        <w:rPr>
          <w:rFonts w:ascii="Calibri" w:cs="Calibri" w:eastAsia="Calibri" w:hAnsi="Calibri"/>
          <w:i/>
          <w:iCs/>
          <w:color w:val="0B6E4F"/>
          <w:sz w:val="20"/>
          <w:szCs w:val="20"/>
        </w:rPr>
        <w:t xml:space="preserve">What each accredited investor signs to subscribe</w:t>
      </w:r>
    </w:p>
    <w:p>
      <w:pPr>
        <w:spacing w:after="300"/>
      </w:pPr>
      <w:r>
        <w:t xml:space="preserve"/>
      </w:r>
    </w:p>
    <w:p>
      <w:pPr>
        <w:pBdr>
          <w:top w:val="single" w:color="0B6E4F" w:sz="6"/>
          <w:left w:val="single" w:color="0B6E4F" w:sz="6"/>
          <w:bottom w:val="single" w:color="0B6E4F" w:sz="6"/>
          <w:right w:val="single" w:color="0B6E4F" w:sz="6"/>
        </w:pBdr>
        <w:shd w:fill="F2F8F4" w:val="clear"/>
        <w:spacing w:after="120" w:before="120"/>
        <w:ind w:left="400" w:right="400"/>
      </w:pPr>
      <w:r>
        <w:rPr>
          <w:rFonts w:ascii="Calibri" w:cs="Calibri" w:eastAsia="Calibri" w:hAnsi="Calibri"/>
          <w:i/>
          <w:iCs/>
          <w:color w:val="0B5A40"/>
          <w:sz w:val="17"/>
          <w:szCs w:val="17"/>
        </w:rPr>
        <w:t xml:space="preserve">CONFIDENTIAL · DRAFT FOR COUNSEL REVIEW.  Template prepared as a starting point for review with qualified securities counsel before any use. Bracketed [ ] fields require completion. Not legal advice.</w:t>
      </w:r>
    </w:p>
    <w:p>
      <w:pPr>
        <w:spacing w:after="400"/>
      </w:pPr>
      <w:r>
        <w:t xml:space="preserve"/>
      </w:r>
    </w:p>
    <w:p>
      <w:pPr>
        <w:jc w:val="center"/>
      </w:pPr>
      <w:r>
        <w:rPr>
          <w:rFonts w:ascii="Calibri" w:cs="Calibri" w:eastAsia="Calibri" w:hAnsi="Calibri"/>
          <w:color w:val="6B6457"/>
          <w:sz w:val="16"/>
          <w:szCs w:val="16"/>
        </w:rPr>
        <w:t xml:space="preserve">390 NE 191st Street, Suite 58999, Miami, FL 33179  ·  info@detenciondefensa.com  ·  http://detenciondefensa.com</w:t>
      </w:r>
    </w:p>
    <w:p>
      <w:r>
        <w:br w:type="page"/>
      </w:r>
    </w:p>
    <w:p>
      <w:pPr>
        <w:pStyle w:val="Heading1"/>
        <w:spacing w:after="150" w:before="340"/>
      </w:pPr>
      <w:r>
        <w:rPr>
          <w:rFonts w:ascii="Calibri" w:cs="Calibri" w:eastAsia="Calibri" w:hAnsi="Calibri"/>
          <w:b/>
          <w:bCs/>
          <w:color w:val="1A1A1A"/>
          <w:sz w:val="30"/>
          <w:szCs w:val="30"/>
        </w:rPr>
        <w:t xml:space="preserve">SAFE Subscription Agreement</w:t>
      </w:r>
    </w:p>
    <w:p>
      <w:pPr>
        <w:pBdr>
          <w:top w:val="single" w:color="0B6E4F" w:sz="4"/>
          <w:left w:val="single" w:color="0B6E4F" w:sz="4"/>
          <w:bottom w:val="single" w:color="0B6E4F" w:sz="4"/>
          <w:right w:val="single" w:color="0B6E4F" w:sz="4"/>
        </w:pBdr>
        <w:shd w:fill="F2F8F4" w:val="clear"/>
        <w:spacing w:after="170" w:before="80"/>
      </w:pPr>
      <w:r>
        <w:rPr>
          <w:rFonts w:ascii="Calibri" w:cs="Calibri" w:eastAsia="Calibri" w:hAnsi="Calibri"/>
          <w:i/>
          <w:iCs/>
          <w:color w:val="0B5A40"/>
          <w:sz w:val="17"/>
          <w:szCs w:val="17"/>
        </w:rPr>
        <w:t xml:space="preserve">DRAFT FOR SECURITIES-COUNSEL REVIEW — NOT FOR EXECUTION. A starting template for review with qualified counsel before any use. Bracketed [ ] fields require completion. Not legal advice.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This Subscription Agreement is between DetencionDefensa.com, Inc., a Delaware corporation (the “Company”), and the undersigned investor (“Investor”). By signing, Investor subscribes to purchase a Simple Agreement for Future Equity (the “SAFE”, Document 11) in the amount below.</w:t>
      </w:r>
    </w:p>
    <w:p>
      <w:pPr>
        <w:pStyle w:val="Heading2"/>
        <w:spacing w:after="110" w:before="24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Subscription Details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Investor legal name: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Entity type (individual / LLC / trust / LP):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Mailing address: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Email: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Telephone: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</w:t>
      </w:r>
    </w:p>
    <w:p>
      <w:pPr>
        <w:spacing w:after="6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1"/>
          <w:szCs w:val="21"/>
        </w:rPr>
        <w:t xml:space="preserve">Subscription amount (USD):   $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________________________________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1"/>
          <w:szCs w:val="21"/>
        </w:rPr>
        <w:t xml:space="preserve">Amount in words: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________________________________________________</w:t>
      </w:r>
    </w:p>
    <w:p>
      <w:pPr>
        <w:spacing w:after="40"/>
      </w:pPr>
      <w:r>
        <w:t xml:space="preserve"/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19"/>
          <w:szCs w:val="19"/>
        </w:rPr>
        <w:t xml:space="preserve">SAFE economic terms: post-money SAFE, valuation-cap-only (MFN variant), $10,000,000 post-money valuation cap, no discount. Minimum investment $25,000 per investor ($100,000 for limited-partnership vehicles), subject to the Company’s discretion to accept lesser amounts.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1. Acceptance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This subscription is not binding until accepted by the Company in writing. The Company may accept or reject any subscription in whole or in part.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2. Investor representations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color w:val="222222"/>
          <w:sz w:val="21"/>
          <w:szCs w:val="21"/>
        </w:rPr>
        <w:t xml:space="preserve">Investor is an accredited investor under Rule 501(a) and has completed the Accredited Investor Questionnaire (Document 10).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color w:val="222222"/>
          <w:sz w:val="21"/>
          <w:szCs w:val="21"/>
        </w:rPr>
        <w:t xml:space="preserve">Investor is purchasing for its own account for investment, not with a view to distribution.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color w:val="222222"/>
          <w:sz w:val="21"/>
          <w:szCs w:val="21"/>
        </w:rPr>
        <w:t xml:space="preserve">Investor has received and reviewed the Company’s SAFE Round Investor Memo and has had the opportunity to ask questions and consult its own legal, tax, and financial advisors.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color w:val="222222"/>
          <w:sz w:val="21"/>
          <w:szCs w:val="21"/>
        </w:rPr>
        <w:t xml:space="preserve">Investor understands the SAFE is a high-risk, illiquid security that may result in total loss, converts only on specified events, and is not registered under the Securities Act.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b w:val="false"/>
          <w:bCs w:val="false"/>
          <w:color w:val="222222"/>
          <w:sz w:val="21"/>
          <w:szCs w:val="21"/>
        </w:rPr>
        <w:t xml:space="preserve">Investor is not relying on the Company for legal, tax, or investment advice.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3. Anti-money-laundering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Investor represents that the subscription funds are not derived from unlawful activity and that Investor is not on any OFAC sanctions list. The Company conducts standard AML/KYC verification.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4. Funding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Upon acceptance, Investor will wire the subscription amount per the Wire Instructions (Document 12). Funds are held in the Company’s segregated account and released at closing.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5. General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Governed by Delaware law; counterparts and electronic signatures permitted; entire agreement together with the SAFE and Questionnaire.</w:t>
      </w:r>
    </w:p>
    <w:p>
      <w:pPr>
        <w:spacing w:after="160"/>
      </w:pPr>
      <w:r>
        <w:t xml:space="preserve"/>
      </w:r>
    </w:p>
    <w:p>
      <w:r>
        <w:rPr>
          <w:rFonts w:ascii="Calibri" w:cs="Calibri" w:eastAsia="Calibri" w:hAnsi="Calibri"/>
          <w:color w:val="555555"/>
          <w:sz w:val="21"/>
          <w:szCs w:val="21"/>
        </w:rPr>
        <w:t xml:space="preserve">__________________________________________</w:t>
      </w:r>
    </w:p>
    <w:p>
      <w:pPr>
        <w:spacing w:after="4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7"/>
          <w:sz w:val="18"/>
          <w:szCs w:val="18"/>
        </w:rPr>
        <w:t xml:space="preserve">Investor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Name: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Title: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Date: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_________________________________________________</w:t>
      </w:r>
    </w:p>
    <w:p>
      <w:pPr>
        <w:spacing w:after="60"/>
      </w:pPr>
      <w:r>
        <w:t xml:space="preserve"/>
      </w:r>
    </w:p>
    <w:p>
      <w:pPr>
        <w:spacing w:after="12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19"/>
          <w:szCs w:val="19"/>
        </w:rPr>
        <w:t xml:space="preserve">ACCEPTED BY THE COMPANY:</w:t>
      </w:r>
    </w:p>
    <w:p>
      <w:pPr>
        <w:spacing w:after="160"/>
      </w:pPr>
      <w:r>
        <w:t xml:space="preserve"/>
      </w:r>
    </w:p>
    <w:p>
      <w:r>
        <w:rPr>
          <w:rFonts w:ascii="Calibri" w:cs="Calibri" w:eastAsia="Calibri" w:hAnsi="Calibri"/>
          <w:color w:val="555555"/>
          <w:sz w:val="21"/>
          <w:szCs w:val="21"/>
        </w:rPr>
        <w:t xml:space="preserve">__________________________________________</w:t>
      </w:r>
    </w:p>
    <w:p>
      <w:pPr>
        <w:spacing w:after="4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7"/>
          <w:sz w:val="18"/>
          <w:szCs w:val="18"/>
        </w:rPr>
        <w:t xml:space="preserve">DetencionDefensa.com, Inc.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Name: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Title: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Date: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_________________________________________________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CFB9" w:sz="4" w:space="6"/>
      </w:pBdr>
      <w:tabs>
        <w:tab w:val="right" w:pos="9026"/>
      </w:tabs>
    </w:pPr>
    <w:r>
      <w:rPr>
        <w:rFonts w:ascii="Calibri" w:cs="Calibri" w:eastAsia="Calibri" w:hAnsi="Calibri"/>
        <w:i/>
        <w:iCs/>
        <w:color w:val="B3261E"/>
        <w:sz w:val="14"/>
        <w:szCs w:val="14"/>
      </w:rPr>
      <w:t xml:space="preserve">Privileged &amp; Confidential · Draft for counsel review</w:t>
    </w:r>
    <w:r>
      <w:rPr>
        <w:rFonts w:ascii="Calibri" w:cs="Calibri" w:eastAsia="Calibri" w:hAnsi="Calibri"/>
        <w:color w:val="6B6457"/>
        <w:sz w:val="14"/>
        <w:szCs w:val="14"/>
      </w:rPr>
      <w:t xml:space="preserve">	Page </w:t>
    </w:r>
    <w:r>
      <w:rPr>
        <w:rFonts w:ascii="Calibri" w:cs="Calibri" w:eastAsia="Calibri" w:hAnsi="Calibri"/>
        <w:color w:val="6B6457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6457"/>
        <w:sz w:val="14"/>
        <w:szCs w:val="14"/>
      </w:rPr>
      <w:t xml:space="preserve"> of </w:t>
    </w:r>
    <w:r>
      <w:rPr>
        <w:rFonts w:ascii="Calibri" w:cs="Calibri" w:eastAsia="Calibri" w:hAnsi="Calibri"/>
        <w:color w:val="6B6457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Calibri" w:cs="Calibri" w:eastAsia="Calibri" w:hAnsi="Calibri"/>
        <w:color w:val="6B6457"/>
        <w:sz w:val="14"/>
        <w:szCs w:val="14"/>
      </w:rPr>
      <w:t xml:space="preserve">DetencionDefensa.com, Inc. · SAFE Subscription Agreement</w:t>
    </w:r>
    <w:r>
      <w:rPr>
        <w:rFonts w:ascii="Calibri" w:cs="Calibri" w:eastAsia="Calibri" w:hAnsi="Calibri"/>
        <w:color w:val="6B6457"/>
        <w:sz w:val="14"/>
        <w:szCs w:val="14"/>
      </w:rPr>
      <w:t xml:space="preserve">	Document 9 of 12 · SAFE Round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2026-06-22T12:40:58.091Z</dcterms:created>
  <dcterms:modified xsi:type="dcterms:W3CDTF">2026-06-22T12:40:58.091Z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